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7C" w:rsidRDefault="00C65F7C" w:rsidP="00C65F7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r w:rsidR="000E6637">
        <w:rPr>
          <w:rFonts w:ascii="Times New Roman" w:hAnsi="Times New Roman" w:cs="Times New Roman"/>
          <w:sz w:val="24"/>
          <w:szCs w:val="24"/>
        </w:rPr>
        <w:t>№5</w:t>
      </w:r>
    </w:p>
    <w:p w:rsidR="00C65F7C" w:rsidRDefault="000E6637" w:rsidP="00C65F7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«10</w:t>
      </w:r>
      <w:r w:rsidR="00C65F7C">
        <w:rPr>
          <w:rFonts w:ascii="Times New Roman" w:hAnsi="Times New Roman" w:cs="Times New Roman"/>
          <w:sz w:val="24"/>
          <w:szCs w:val="24"/>
        </w:rPr>
        <w:t xml:space="preserve">» </w:t>
      </w:r>
      <w:r w:rsidR="0022797A">
        <w:rPr>
          <w:rFonts w:ascii="Times New Roman" w:hAnsi="Times New Roman" w:cs="Times New Roman"/>
          <w:sz w:val="24"/>
          <w:szCs w:val="24"/>
        </w:rPr>
        <w:t>января</w:t>
      </w:r>
      <w:r w:rsidR="00C65F7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17 г. </w:t>
      </w:r>
    </w:p>
    <w:p w:rsidR="00C65F7C" w:rsidRDefault="00C65F7C" w:rsidP="00C65F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ЗАПОЛНЕНИЯ, УЧЕТА И ХРАНЕНИЯ</w:t>
      </w: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БЛАНКОВ СВИДЕТЕЛЬСТВ О ПРОФЕССИИ ВОДИТЕЛЯ И </w:t>
      </w: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СПРАВОК ОБ ОБУЧЕНИИ </w:t>
      </w: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023C">
        <w:rPr>
          <w:rFonts w:ascii="Times New Roman" w:hAnsi="Times New Roman" w:cs="Times New Roman"/>
          <w:b/>
          <w:sz w:val="24"/>
          <w:szCs w:val="24"/>
        </w:rPr>
        <w:t>Ч</w:t>
      </w:r>
      <w:r w:rsidR="00C00F97">
        <w:rPr>
          <w:rFonts w:ascii="Times New Roman" w:hAnsi="Times New Roman" w:cs="Times New Roman"/>
          <w:b/>
          <w:sz w:val="24"/>
          <w:szCs w:val="24"/>
        </w:rPr>
        <w:t>ОУ</w:t>
      </w:r>
      <w:r w:rsidR="000E6637">
        <w:rPr>
          <w:rFonts w:ascii="Times New Roman" w:hAnsi="Times New Roman" w:cs="Times New Roman"/>
          <w:b/>
          <w:sz w:val="24"/>
          <w:szCs w:val="24"/>
        </w:rPr>
        <w:t xml:space="preserve"> ДПО «Автошкола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6637">
        <w:rPr>
          <w:rFonts w:ascii="Times New Roman" w:hAnsi="Times New Roman" w:cs="Times New Roman"/>
          <w:b/>
          <w:sz w:val="24"/>
          <w:szCs w:val="24"/>
        </w:rPr>
        <w:t>Аракс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65F7C" w:rsidRPr="003846AD" w:rsidRDefault="00C65F7C" w:rsidP="00C65F7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846AD">
        <w:rPr>
          <w:rFonts w:ascii="Times New Roman" w:hAnsi="Times New Roman" w:cs="Times New Roman"/>
          <w:b w:val="0"/>
          <w:color w:val="auto"/>
        </w:rPr>
        <w:t xml:space="preserve">1.1. </w:t>
      </w:r>
      <w:proofErr w:type="gramStart"/>
      <w:r w:rsidRPr="003846AD">
        <w:rPr>
          <w:rFonts w:ascii="Times New Roman" w:hAnsi="Times New Roman" w:cs="Times New Roman"/>
          <w:b w:val="0"/>
          <w:color w:val="auto"/>
        </w:rPr>
        <w:t xml:space="preserve">Настоящий локальный нормативный правовой акт – Порядок заполнения, учета и хранения бланков Свидетельств о профессии водителя и Справок об обучении в </w:t>
      </w:r>
      <w:r w:rsidR="00460752">
        <w:rPr>
          <w:rFonts w:ascii="Times New Roman" w:hAnsi="Times New Roman" w:cs="Times New Roman"/>
          <w:b w:val="0"/>
          <w:color w:val="auto"/>
        </w:rPr>
        <w:t>Ч</w:t>
      </w:r>
      <w:r w:rsidR="00C00F97">
        <w:rPr>
          <w:rFonts w:ascii="Times New Roman" w:hAnsi="Times New Roman" w:cs="Times New Roman"/>
          <w:b w:val="0"/>
          <w:color w:val="auto"/>
        </w:rPr>
        <w:t>ОУ</w:t>
      </w:r>
      <w:r w:rsidR="000E6637">
        <w:rPr>
          <w:rFonts w:ascii="Times New Roman" w:hAnsi="Times New Roman" w:cs="Times New Roman"/>
          <w:b w:val="0"/>
          <w:color w:val="auto"/>
        </w:rPr>
        <w:t xml:space="preserve"> ДПО «Автошкола «Аракс»</w:t>
      </w:r>
      <w:r w:rsidRPr="003846AD">
        <w:rPr>
          <w:rFonts w:ascii="Times New Roman" w:hAnsi="Times New Roman" w:cs="Times New Roman"/>
          <w:b w:val="0"/>
          <w:color w:val="auto"/>
        </w:rPr>
        <w:t xml:space="preserve"> (далее – Порядок и Автошкола) разработан в соответствии с требованиями Федерального закона от 29 декабря 2012 года № 273-ФЗ «Об образовании в Российской Федерации»,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</w:t>
      </w:r>
      <w:proofErr w:type="gramEnd"/>
      <w:r w:rsidRPr="003846AD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3846AD">
        <w:rPr>
          <w:rFonts w:ascii="Times New Roman" w:hAnsi="Times New Roman" w:cs="Times New Roman"/>
          <w:b w:val="0"/>
          <w:color w:val="auto"/>
        </w:rPr>
        <w:t xml:space="preserve">образования и науки Российской Федерации от 18 апреля 2013 года № 292, постановления Правительства Российской Федерации от 15 августа 2013 года № 706 «Об утверждении Правил оказания платных образовательных услуг», Устава </w:t>
      </w:r>
      <w:r w:rsidR="00460752">
        <w:rPr>
          <w:rFonts w:ascii="Times New Roman" w:hAnsi="Times New Roman" w:cs="Times New Roman"/>
          <w:b w:val="0"/>
          <w:color w:val="auto"/>
        </w:rPr>
        <w:t>Ч</w:t>
      </w:r>
      <w:bookmarkStart w:id="0" w:name="_GoBack"/>
      <w:bookmarkEnd w:id="0"/>
      <w:r w:rsidR="00C00F97">
        <w:rPr>
          <w:rFonts w:ascii="Times New Roman" w:hAnsi="Times New Roman" w:cs="Times New Roman"/>
          <w:b w:val="0"/>
          <w:color w:val="auto"/>
        </w:rPr>
        <w:t>ОУ</w:t>
      </w:r>
      <w:r w:rsidR="000E6637">
        <w:rPr>
          <w:rFonts w:ascii="Times New Roman" w:hAnsi="Times New Roman" w:cs="Times New Roman"/>
          <w:b w:val="0"/>
          <w:color w:val="auto"/>
        </w:rPr>
        <w:t xml:space="preserve"> ДПО «Автошкола «Аракс»</w:t>
      </w:r>
      <w:r w:rsidRPr="003846AD">
        <w:rPr>
          <w:rFonts w:ascii="Times New Roman" w:hAnsi="Times New Roman" w:cs="Times New Roman"/>
          <w:b w:val="0"/>
          <w:color w:val="auto"/>
        </w:rPr>
        <w:t>, с учетом Методических рекомендаций по разработке, заполнению, учету и хранению бланков свидетельств о профессии водителя, утвержденных письмом Министерства образования и науки Российской Федерации от 5 августа 2014</w:t>
      </w:r>
      <w:proofErr w:type="gramEnd"/>
      <w:r w:rsidRPr="003846AD">
        <w:rPr>
          <w:rFonts w:ascii="Times New Roman" w:hAnsi="Times New Roman" w:cs="Times New Roman"/>
          <w:b w:val="0"/>
          <w:color w:val="auto"/>
        </w:rPr>
        <w:t xml:space="preserve"> года № АК-2202/06.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Целью Порядка является регламентация процедуры заполнения, учета и хранения бланков Свидетельств о профессии водителя (далее – Свидетельство) и Справок об обучении (далее – Справки).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Бланк Свидетельства может изготавливаться Автошколой самостоятельно, по образцу, утвержденному данным Положением (приложение 1), или сторонними организациями, выпускающими защищенную от подделок полиграфическую продукцию.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Порядок заполнения Свидетельства 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Свидетельство и Справка оформляются на государственном языке Российской Федерации и заверяются печатью Автошколы.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Заполнение бланков Свидетельства и Справки может производиться рукописным способом и с помощью компьютерной техники.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случае использования бланков свидетельств, являющихся защищенной от подделок полиграфической продукцией, их заполнение производится с помощью модуля заполнения и учета.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заполнении бланка указываются сведения согласно Описанию заполнения бланка Свидетельства (приложение 2) и Примеру заполнения бланка Свидетельства (приложение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Бланк подписывается директором Автошколы.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После заполнения бланки должны быть проверены на точность и безошибочность внесенных в них записей. Бланки документов, заполненные с ошибками или имеющие иные дефекты, внесенные при заполнении, считаются испорченными и подлежат замене.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заполнении формы Справки об обучении (приложение 4)в бланке указываются: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фамилия, имя, отчество лица, проходившего обучение (в именительном падеже в соответствии с паспортом или документом, его заменяющим), 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образовательная программа, по которой лицо проходило обучение;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период обучения и, при возможности: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часов, прослушанных по дисциплинам образовательной программы, 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посещенных часов по плану практического обучения вождению, 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результаты промежуточной аттестации.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Вариант заполнения формы Справки установлен настоящим Положением (приложение 5).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7C" w:rsidRPr="00A77C69" w:rsidRDefault="00C65F7C" w:rsidP="00C65F7C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3. Хранение бланков Свидетельств и учет выданных Свидетельств и Справок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Бланки свидетель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хр</w:t>
      </w:r>
      <w:proofErr w:type="gramEnd"/>
      <w:r>
        <w:rPr>
          <w:rFonts w:ascii="Times New Roman" w:hAnsi="Times New Roman" w:cs="Times New Roman"/>
          <w:sz w:val="24"/>
          <w:szCs w:val="24"/>
        </w:rPr>
        <w:t>анятся в Автошколе как документы строгой отчетности и учитываются по специальному реестру.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учета выданных Свидетельств в автошколе заводится Книга регистрации выданных Свидетельств о профессии водителя и Справок об обучении (далее – Книга), установленной настоящим Положением формы</w:t>
      </w:r>
      <w:r w:rsidR="00227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6).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Книгу вносятся следующие данные: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лица, получившего документ;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обучения;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протокола проведения квалификационного экзамена;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по дисциплинам учебного плана;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документа;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бланка документа;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регистрационный номер документа;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его выдачи;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директора Автошколы;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лица, получившего документ.</w:t>
      </w: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Приказом директора Автошколы назначается лицо, ответственное за заполнение Книги.</w:t>
      </w:r>
    </w:p>
    <w:p w:rsidR="00C65F7C" w:rsidRPr="005A5DB0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Книга прошнуровывается, пронумеровывается и хранится у директора вместе с чистыми бланками Свидетельств.</w:t>
      </w:r>
    </w:p>
    <w:p w:rsidR="00C65F7C" w:rsidRPr="002E2857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7C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7C" w:rsidRPr="004C3816" w:rsidRDefault="00C65F7C" w:rsidP="00C65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 заполнения, учета и хранения Свидетельств о профессии водителя и Справок об обучении</w:t>
      </w:r>
    </w:p>
    <w:p w:rsidR="00C65F7C" w:rsidRDefault="00C65F7C" w:rsidP="00C65F7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профессии водителя</w:t>
      </w: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F7C" w:rsidRDefault="00C65F7C" w:rsidP="00C65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114616" w:rsidP="00C00F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EF6A5" wp14:editId="2409062A">
            <wp:extent cx="5942318" cy="7258050"/>
            <wp:effectExtent l="0" t="0" r="0" b="0"/>
            <wp:docPr id="4" name="Рисунок 4" descr="C:\Users\Admin\Desktop\свиде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видетельст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5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Порядку заполнения, учета и хранения Свидетельств о профессии водителя и Справок об обучении</w:t>
      </w: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заполнения бланка Свидетельства о профессии водителя</w:t>
      </w: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При заполнении бланка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318E8">
        <w:rPr>
          <w:rFonts w:ascii="Times New Roman" w:hAnsi="Times New Roman" w:cs="Times New Roman"/>
          <w:sz w:val="24"/>
          <w:szCs w:val="24"/>
        </w:rPr>
        <w:t>видетельства о профессии водителя (далее - бланк документа) в левой части оборотной стороны бланка титула документа указываются с выравниванием по центру следующие сведения: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а) после надписи</w:t>
      </w:r>
      <w:r>
        <w:rPr>
          <w:rFonts w:ascii="Times New Roman" w:hAnsi="Times New Roman" w:cs="Times New Roman"/>
          <w:sz w:val="24"/>
          <w:szCs w:val="24"/>
        </w:rPr>
        <w:t xml:space="preserve"> «РОССИЙСКАЯ ФЕДЕРАЦИЯ»</w:t>
      </w:r>
      <w:r w:rsidRPr="00F318E8">
        <w:rPr>
          <w:rFonts w:ascii="Times New Roman" w:hAnsi="Times New Roman" w:cs="Times New Roman"/>
          <w:sz w:val="24"/>
          <w:szCs w:val="24"/>
        </w:rPr>
        <w:t>: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строк, курсивом) - полное официальное наименование образовательной организации, выдавшей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023C">
        <w:rPr>
          <w:rFonts w:ascii="Times New Roman" w:hAnsi="Times New Roman" w:cs="Times New Roman"/>
          <w:i/>
          <w:sz w:val="24"/>
          <w:szCs w:val="24"/>
        </w:rPr>
        <w:t>Частное</w:t>
      </w:r>
      <w:r w:rsidR="00AB1FE0">
        <w:rPr>
          <w:rFonts w:ascii="Times New Roman" w:hAnsi="Times New Roman" w:cs="Times New Roman"/>
          <w:i/>
          <w:sz w:val="24"/>
          <w:szCs w:val="24"/>
        </w:rPr>
        <w:t xml:space="preserve"> Образовательное Учреждение Дополнительного Профессионального Образования «Автошкола «Аракс»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F318E8">
        <w:rPr>
          <w:rFonts w:ascii="Times New Roman" w:hAnsi="Times New Roman" w:cs="Times New Roman"/>
          <w:sz w:val="24"/>
          <w:szCs w:val="24"/>
        </w:rPr>
        <w:t>;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строк, курсивом) - наименование населенного пункта, в котором находится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  </w:t>
      </w:r>
      <w:r w:rsidR="00AB1FE0">
        <w:rPr>
          <w:rFonts w:ascii="Times New Roman" w:hAnsi="Times New Roman" w:cs="Times New Roman"/>
          <w:i/>
          <w:sz w:val="24"/>
          <w:szCs w:val="24"/>
        </w:rPr>
        <w:t>г. Ч</w:t>
      </w:r>
      <w:r w:rsidR="00F3224F">
        <w:rPr>
          <w:rFonts w:ascii="Times New Roman" w:hAnsi="Times New Roman" w:cs="Times New Roman"/>
          <w:i/>
          <w:sz w:val="24"/>
          <w:szCs w:val="24"/>
        </w:rPr>
        <w:t>елябинск</w:t>
      </w:r>
      <w:r w:rsidRPr="00F318E8">
        <w:rPr>
          <w:rFonts w:ascii="Times New Roman" w:hAnsi="Times New Roman" w:cs="Times New Roman"/>
          <w:sz w:val="24"/>
          <w:szCs w:val="24"/>
        </w:rPr>
        <w:t>.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б) после строки, содер</w:t>
      </w:r>
      <w:r>
        <w:rPr>
          <w:rFonts w:ascii="Times New Roman" w:hAnsi="Times New Roman" w:cs="Times New Roman"/>
          <w:sz w:val="24"/>
          <w:szCs w:val="24"/>
        </w:rPr>
        <w:t>жащей надпись «Документ о квалификации»</w:t>
      </w:r>
      <w:r w:rsidRPr="00F318E8">
        <w:rPr>
          <w:rFonts w:ascii="Times New Roman" w:hAnsi="Times New Roman" w:cs="Times New Roman"/>
          <w:sz w:val="24"/>
          <w:szCs w:val="24"/>
        </w:rPr>
        <w:t>, на отдельной строке - фамилия (допускается заглавными буквами, курсивом) имя и отчество (при наличии) лица, прошедшего обучение (в именительном падеже, курсивом), размер шрифта может быть увеличен не более чем до 20п;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8E8">
        <w:rPr>
          <w:rFonts w:ascii="Times New Roman" w:hAnsi="Times New Roman" w:cs="Times New Roman"/>
          <w:sz w:val="24"/>
          <w:szCs w:val="24"/>
        </w:rPr>
        <w:t>в) ниже курсивом указывается период прохождения обучения с вырав</w:t>
      </w:r>
      <w:r>
        <w:rPr>
          <w:rFonts w:ascii="Times New Roman" w:hAnsi="Times New Roman" w:cs="Times New Roman"/>
          <w:sz w:val="24"/>
          <w:szCs w:val="24"/>
        </w:rPr>
        <w:t>ниванием по центру с предлогом «с»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с указанием числа (цифрами), месяца (прописью) и года (четыре</w:t>
      </w:r>
      <w:r>
        <w:rPr>
          <w:rFonts w:ascii="Times New Roman" w:hAnsi="Times New Roman" w:cs="Times New Roman"/>
          <w:sz w:val="24"/>
          <w:szCs w:val="24"/>
        </w:rPr>
        <w:t>хзначное число, цифрами, слово «года») и далее предлогом «по»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с указанием числа (цифрами), месяца (прописью) и года (четыре</w:t>
      </w:r>
      <w:r>
        <w:rPr>
          <w:rFonts w:ascii="Times New Roman" w:hAnsi="Times New Roman" w:cs="Times New Roman"/>
          <w:sz w:val="24"/>
          <w:szCs w:val="24"/>
        </w:rPr>
        <w:t>хзначное число, цифрами, слово «года»</w:t>
      </w:r>
      <w:r w:rsidRPr="00F318E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г) после строки</w:t>
      </w:r>
      <w:r>
        <w:rPr>
          <w:rFonts w:ascii="Times New Roman" w:hAnsi="Times New Roman" w:cs="Times New Roman"/>
          <w:sz w:val="24"/>
          <w:szCs w:val="24"/>
        </w:rPr>
        <w:t xml:space="preserve"> «Проше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обучение по программе»</w:t>
      </w:r>
      <w:r w:rsidRPr="00F318E8">
        <w:rPr>
          <w:rFonts w:ascii="Times New Roman" w:hAnsi="Times New Roman" w:cs="Times New Roman"/>
          <w:sz w:val="24"/>
          <w:szCs w:val="24"/>
        </w:rPr>
        <w:t>, на отдельной строке (при необходимости - в несколько строк, курсивом) указывается название образовательной программы.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При заполнении бланка документа в правой части оборотной стороны бланка свидетельства в таблице, состоящей из трех колонок, указываются следующие сведения: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д) в графе</w:t>
      </w:r>
      <w:r>
        <w:rPr>
          <w:rFonts w:ascii="Times New Roman" w:hAnsi="Times New Roman" w:cs="Times New Roman"/>
          <w:sz w:val="24"/>
          <w:szCs w:val="24"/>
        </w:rPr>
        <w:t xml:space="preserve"> «Учебные предметы»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- наименование учебных предметов в соответствии с учебным планом образовательной программы.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е) в подграфе</w:t>
      </w:r>
      <w:r>
        <w:rPr>
          <w:rFonts w:ascii="Times New Roman" w:hAnsi="Times New Roman" w:cs="Times New Roman"/>
          <w:sz w:val="24"/>
          <w:szCs w:val="24"/>
        </w:rPr>
        <w:t xml:space="preserve"> «Базовый цикл»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(при наличии) - наименование учебных предметов базового цикла в соответствии с учебным планом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программы. В графе «Количество часов»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указывается количество академич</w:t>
      </w:r>
      <w:r>
        <w:rPr>
          <w:rFonts w:ascii="Times New Roman" w:hAnsi="Times New Roman" w:cs="Times New Roman"/>
          <w:sz w:val="24"/>
          <w:szCs w:val="24"/>
        </w:rPr>
        <w:t>еских часов (цифрами). В графе «Оценка»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- оценка, полученная при проведении промежуточной аттестации прописью (зачет/зачтено);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ж) в подграфе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318E8">
        <w:rPr>
          <w:rFonts w:ascii="Times New Roman" w:hAnsi="Times New Roman" w:cs="Times New Roman"/>
          <w:sz w:val="24"/>
          <w:szCs w:val="24"/>
        </w:rPr>
        <w:t>Специальный цикл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(при наличии) - наименование учебных предметов специального цикла в соответствии с учебным планом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программы. В графе «Количество часов»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указывается количество академич</w:t>
      </w:r>
      <w:r>
        <w:rPr>
          <w:rFonts w:ascii="Times New Roman" w:hAnsi="Times New Roman" w:cs="Times New Roman"/>
          <w:sz w:val="24"/>
          <w:szCs w:val="24"/>
        </w:rPr>
        <w:t>еских часов (цифрами). В графе «Оценка»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- оценка, полученная при промежуточной аттестации прописью (зачет/зачтено);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з) в подграфе</w:t>
      </w:r>
      <w:r>
        <w:rPr>
          <w:rFonts w:ascii="Times New Roman" w:hAnsi="Times New Roman" w:cs="Times New Roman"/>
          <w:sz w:val="24"/>
          <w:szCs w:val="24"/>
        </w:rPr>
        <w:t xml:space="preserve"> «Профессиональный цикл»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(при наличии) - наименование учебных предметов профессионального цикла в соответствии с учебным планом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программы. В графе «Количество часов»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указывается количество академич</w:t>
      </w:r>
      <w:r>
        <w:rPr>
          <w:rFonts w:ascii="Times New Roman" w:hAnsi="Times New Roman" w:cs="Times New Roman"/>
          <w:sz w:val="24"/>
          <w:szCs w:val="24"/>
        </w:rPr>
        <w:t>еских часов (цифрами). В графе «Оценка»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- оценка, полученная при промежуточной аттестации прописью (зачет/зачтено);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lastRenderedPageBreak/>
        <w:t>и) в графе</w:t>
      </w:r>
      <w:r>
        <w:rPr>
          <w:rFonts w:ascii="Times New Roman" w:hAnsi="Times New Roman" w:cs="Times New Roman"/>
          <w:sz w:val="24"/>
          <w:szCs w:val="24"/>
        </w:rPr>
        <w:t xml:space="preserve"> «Квалификационный экзамен»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указывается количество академических часов (цифрами) в соответствии с учебным планом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программы. В графе «Оценка»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- оценка прописью (отлично, хорошо, удовлетворительно; допускается сокращение в виде </w:t>
      </w:r>
      <w:proofErr w:type="spellStart"/>
      <w:r w:rsidRPr="00F318E8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F318E8">
        <w:rPr>
          <w:rFonts w:ascii="Times New Roman" w:hAnsi="Times New Roman" w:cs="Times New Roman"/>
          <w:sz w:val="24"/>
          <w:szCs w:val="24"/>
        </w:rPr>
        <w:t>., хор</w:t>
      </w:r>
      <w:proofErr w:type="gramStart"/>
      <w:r w:rsidRPr="00F318E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F318E8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F318E8">
        <w:rPr>
          <w:rFonts w:ascii="Times New Roman" w:hAnsi="Times New Roman" w:cs="Times New Roman"/>
          <w:sz w:val="24"/>
          <w:szCs w:val="24"/>
        </w:rPr>
        <w:t>. соответственно).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к) в строке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318E8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проставляется общее </w:t>
      </w:r>
      <w:r>
        <w:rPr>
          <w:rFonts w:ascii="Times New Roman" w:hAnsi="Times New Roman" w:cs="Times New Roman"/>
          <w:sz w:val="24"/>
          <w:szCs w:val="24"/>
        </w:rPr>
        <w:t>количество академических часов «цифрами»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образовательной программы.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8E8">
        <w:rPr>
          <w:rFonts w:ascii="Times New Roman" w:hAnsi="Times New Roman" w:cs="Times New Roman"/>
          <w:sz w:val="24"/>
          <w:szCs w:val="24"/>
        </w:rPr>
        <w:t>Наименования учебных предметов и квалификационных экзаменов указываются без сокращений;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под таблицей после надписи «Дата выдачи свидетельства»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на отдельной строке - дата выдачи бланка свидетельства с выравниванием по центру и указанием числа (цифрами), месяца (прописью) и года (четыре</w:t>
      </w:r>
      <w:r>
        <w:rPr>
          <w:rFonts w:ascii="Times New Roman" w:hAnsi="Times New Roman" w:cs="Times New Roman"/>
          <w:sz w:val="24"/>
          <w:szCs w:val="24"/>
        </w:rPr>
        <w:t>хзначное число, цифрами, слово «года»</w:t>
      </w:r>
      <w:r w:rsidRPr="00F318E8">
        <w:rPr>
          <w:rFonts w:ascii="Times New Roman" w:hAnsi="Times New Roman" w:cs="Times New Roman"/>
          <w:sz w:val="24"/>
          <w:szCs w:val="24"/>
        </w:rPr>
        <w:t>);</w:t>
      </w:r>
    </w:p>
    <w:p w:rsidR="00326B9C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после надписи «Руководитель»</w:t>
      </w:r>
      <w:r w:rsidRPr="00F318E8">
        <w:rPr>
          <w:rFonts w:ascii="Times New Roman" w:hAnsi="Times New Roman" w:cs="Times New Roman"/>
          <w:sz w:val="24"/>
          <w:szCs w:val="24"/>
        </w:rPr>
        <w:t xml:space="preserve"> по центру проставляется подпись руководителя </w:t>
      </w:r>
      <w:r>
        <w:rPr>
          <w:rFonts w:ascii="Times New Roman" w:hAnsi="Times New Roman" w:cs="Times New Roman"/>
          <w:sz w:val="24"/>
          <w:szCs w:val="24"/>
        </w:rPr>
        <w:t>Автошколы</w:t>
      </w:r>
      <w:r w:rsidRPr="00F318E8">
        <w:rPr>
          <w:rFonts w:ascii="Times New Roman" w:hAnsi="Times New Roman" w:cs="Times New Roman"/>
          <w:sz w:val="24"/>
          <w:szCs w:val="24"/>
        </w:rPr>
        <w:t xml:space="preserve"> на момент выдачи бланка документа. Подпись проставляется чернилами, пастой или тушью черного, синего или фиолетового цвета. Подписание бланка документа факсимильной подписью не допускается.</w:t>
      </w:r>
    </w:p>
    <w:p w:rsidR="00326B9C" w:rsidRPr="00F318E8" w:rsidRDefault="00326B9C" w:rsidP="00326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к Порядку заполнения, учета и хранения Свидетельств о профессии водителя и Справок об обучении</w:t>
      </w:r>
    </w:p>
    <w:p w:rsidR="00326B9C" w:rsidRDefault="00326B9C" w:rsidP="00326B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</w:p>
    <w:p w:rsidR="00326B9C" w:rsidRPr="00005AF7" w:rsidRDefault="00326B9C" w:rsidP="00326B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F7">
        <w:rPr>
          <w:rFonts w:ascii="Times New Roman" w:hAnsi="Times New Roman" w:cs="Times New Roman"/>
          <w:sz w:val="24"/>
          <w:szCs w:val="24"/>
        </w:rPr>
        <w:t>заполнения бланка Свидетельства</w:t>
      </w:r>
    </w:p>
    <w:p w:rsidR="00326B9C" w:rsidRPr="00005AF7" w:rsidRDefault="00326B9C" w:rsidP="00326B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F7">
        <w:rPr>
          <w:rFonts w:ascii="Times New Roman" w:hAnsi="Times New Roman" w:cs="Times New Roman"/>
          <w:sz w:val="24"/>
          <w:szCs w:val="24"/>
        </w:rPr>
        <w:t>о профессии водителя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bookmarkStart w:id="1" w:name="Par178"/>
      <w:bookmarkStart w:id="2" w:name="Par202"/>
      <w:bookmarkEnd w:id="1"/>
      <w:bookmarkEnd w:id="2"/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           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┌───────────────────────────┬─────────┬───────┐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bookmarkStart w:id="3" w:name="Par205"/>
      <w:bookmarkEnd w:id="3"/>
      <w:r>
        <w:rPr>
          <w:sz w:val="16"/>
          <w:szCs w:val="16"/>
        </w:rPr>
        <w:t>│                                                 │     Учебные предметы      │</w:t>
      </w:r>
      <w:proofErr w:type="spellStart"/>
      <w:r>
        <w:rPr>
          <w:sz w:val="16"/>
          <w:szCs w:val="16"/>
        </w:rPr>
        <w:t>Количес</w:t>
      </w:r>
      <w:proofErr w:type="gramStart"/>
      <w:r>
        <w:rPr>
          <w:sz w:val="16"/>
          <w:szCs w:val="16"/>
        </w:rPr>
        <w:t>т</w:t>
      </w:r>
      <w:proofErr w:type="spellEnd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 xml:space="preserve">│Оценка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РОССИЙСКАЯ ФЕДЕРАЦИЯ                │                           │</w:t>
      </w:r>
      <w:proofErr w:type="gramStart"/>
      <w:r>
        <w:rPr>
          <w:sz w:val="16"/>
          <w:szCs w:val="16"/>
        </w:rPr>
        <w:t>во</w:t>
      </w:r>
      <w:proofErr w:type="gramEnd"/>
      <w:r>
        <w:rPr>
          <w:sz w:val="16"/>
          <w:szCs w:val="16"/>
        </w:rPr>
        <w:t xml:space="preserve"> часов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├───────────────────────────┴─────────┴───────┤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bookmarkStart w:id="4" w:name="Par208"/>
      <w:bookmarkEnd w:id="4"/>
      <w:r>
        <w:rPr>
          <w:sz w:val="16"/>
          <w:szCs w:val="16"/>
        </w:rPr>
        <w:t xml:space="preserve">│                                                 │                Базовый цикл                 │ </w:t>
      </w:r>
    </w:p>
    <w:p w:rsidR="00326B9C" w:rsidRDefault="00326B9C" w:rsidP="00F3224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</w:t>
      </w:r>
      <w:r w:rsidR="00F3224F">
        <w:rPr>
          <w:sz w:val="16"/>
          <w:szCs w:val="16"/>
        </w:rPr>
        <w:t xml:space="preserve">   </w:t>
      </w:r>
      <w:r w:rsidR="00F3224F">
        <w:rPr>
          <w:i/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├───────────────────────────┬─────────┬───────┤</w:t>
      </w:r>
    </w:p>
    <w:p w:rsidR="00326B9C" w:rsidRDefault="00F3224F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«Автошкола «Аракс» </w:t>
      </w:r>
      <w:r w:rsidR="00326B9C">
        <w:rPr>
          <w:sz w:val="16"/>
          <w:szCs w:val="16"/>
        </w:rPr>
        <w:t xml:space="preserve">                  │О</w:t>
      </w:r>
      <w:r>
        <w:rPr>
          <w:sz w:val="16"/>
          <w:szCs w:val="16"/>
        </w:rPr>
        <w:t>сновы законодательства в  │   42</w:t>
      </w:r>
      <w:r w:rsidR="00326B9C">
        <w:rPr>
          <w:sz w:val="16"/>
          <w:szCs w:val="16"/>
        </w:rPr>
        <w:t xml:space="preserve">    │ зачет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</w:t>
      </w:r>
      <w:r w:rsidR="00F3224F">
        <w:rPr>
          <w:i/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│сфере дорожного движения 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├───────────────────────────┼─────────┼───────┤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│Психофизиологические основы│   12    │ зачет │ </w:t>
      </w:r>
    </w:p>
    <w:p w:rsidR="00326B9C" w:rsidRDefault="00F3224F" w:rsidP="00326B9C">
      <w:pPr>
        <w:pStyle w:val="ConsPlusNonformat"/>
        <w:jc w:val="both"/>
        <w:rPr>
          <w:sz w:val="16"/>
          <w:szCs w:val="16"/>
        </w:rPr>
      </w:pPr>
      <w:r>
        <w:rPr>
          <w:i/>
          <w:sz w:val="16"/>
          <w:szCs w:val="16"/>
        </w:rPr>
        <w:t>│                г. Челябинск</w:t>
      </w:r>
      <w:r w:rsidR="00326B9C">
        <w:rPr>
          <w:sz w:val="16"/>
          <w:szCs w:val="16"/>
        </w:rPr>
        <w:t xml:space="preserve">                     │деятельности водителя    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├───────────────────────────┼─────────┼───────┤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│О</w:t>
      </w:r>
      <w:r w:rsidR="00F3224F">
        <w:rPr>
          <w:sz w:val="16"/>
          <w:szCs w:val="16"/>
        </w:rPr>
        <w:t>сновы управления          │   14</w:t>
      </w:r>
      <w:r>
        <w:rPr>
          <w:sz w:val="16"/>
          <w:szCs w:val="16"/>
        </w:rPr>
        <w:t xml:space="preserve">    │ зачет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│транспортными средствами 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├───────────────────────────┼─────────┼───────┤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СВИДЕТЕЛЬСТВО                   │Первая помощь </w:t>
      </w:r>
      <w:proofErr w:type="gramStart"/>
      <w:r>
        <w:rPr>
          <w:sz w:val="16"/>
          <w:szCs w:val="16"/>
        </w:rPr>
        <w:t>при дорожно</w:t>
      </w:r>
      <w:proofErr w:type="gramEnd"/>
      <w:r>
        <w:rPr>
          <w:sz w:val="16"/>
          <w:szCs w:val="16"/>
        </w:rPr>
        <w:t xml:space="preserve">- │   16    │ зачет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О ПРОФЕССИИ ВОДИТЕЛЯ                │транспортном происшествии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├───────────────────────────┴─────────┴───────┤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bookmarkStart w:id="5" w:name="Par222"/>
      <w:bookmarkEnd w:id="5"/>
      <w:r>
        <w:rPr>
          <w:sz w:val="16"/>
          <w:szCs w:val="16"/>
        </w:rPr>
        <w:t xml:space="preserve">│                 000000000000                    │              Специальный цикл        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├───────────────────────────┬─────────┬───────┤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Документ о квалификации              │Устройство и техническое 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│обслуживание </w:t>
      </w:r>
      <w:proofErr w:type="gramStart"/>
      <w:r>
        <w:rPr>
          <w:sz w:val="16"/>
          <w:szCs w:val="16"/>
        </w:rPr>
        <w:t>транспортных</w:t>
      </w:r>
      <w:proofErr w:type="gramEnd"/>
      <w:r>
        <w:rPr>
          <w:sz w:val="16"/>
          <w:szCs w:val="16"/>
        </w:rPr>
        <w:t xml:space="preserve">  │   20    │ зачет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│средств категории "B" как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│объектов управления      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├───────────────────────────┼─────────┼───────┤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│Основы управления        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Петров                       │транспортными средствами   │   12    │ зачет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Петр Петрович                   │категории "B"            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├───────────────────────────┼─────────┼───────┤ </w:t>
      </w:r>
    </w:p>
    <w:p w:rsidR="00326B9C" w:rsidRDefault="00F3224F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с 15 августа 2017 г. по 15 ноября 2017</w:t>
      </w:r>
      <w:r w:rsidR="00326B9C">
        <w:rPr>
          <w:sz w:val="16"/>
          <w:szCs w:val="16"/>
        </w:rPr>
        <w:t xml:space="preserve"> г.     │Вождение транспортных    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│средств категории "B" с    │   56    │ зачет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│механической трансмиссией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├───────────────────────────┴─────────┴───────┤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bookmarkStart w:id="6" w:name="Par237"/>
      <w:bookmarkEnd w:id="6"/>
      <w:r>
        <w:rPr>
          <w:sz w:val="16"/>
          <w:szCs w:val="16"/>
        </w:rPr>
        <w:t>│        Проше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 xml:space="preserve">а) обучение по программе          │            Профессиональный цикл     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├───────────────────────────┬─────────┬───────┤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│Организация и выполнение 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профессиональной подготовки            │г</w:t>
      </w:r>
      <w:r w:rsidR="00F3224F">
        <w:rPr>
          <w:sz w:val="16"/>
          <w:szCs w:val="16"/>
        </w:rPr>
        <w:t>рузовых перевозок         │    8</w:t>
      </w:r>
      <w:r>
        <w:rPr>
          <w:sz w:val="16"/>
          <w:szCs w:val="16"/>
        </w:rPr>
        <w:t xml:space="preserve">    │зачет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водителей транспортных средств           │автомобильным транспортом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категории "B"                   ├───────────────────────────┼─────────┼───────┤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│Организация и выполнение 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и сда</w:t>
      </w:r>
      <w:proofErr w:type="gramStart"/>
      <w:r>
        <w:rPr>
          <w:sz w:val="16"/>
          <w:szCs w:val="16"/>
        </w:rPr>
        <w:t>л(</w:t>
      </w:r>
      <w:proofErr w:type="gramEnd"/>
      <w:r>
        <w:rPr>
          <w:sz w:val="16"/>
          <w:szCs w:val="16"/>
        </w:rPr>
        <w:t>а) квалификационный экзамен         │п</w:t>
      </w:r>
      <w:r w:rsidR="00F3224F">
        <w:rPr>
          <w:sz w:val="16"/>
          <w:szCs w:val="16"/>
        </w:rPr>
        <w:t>ассажирских перевозок     │    6</w:t>
      </w:r>
      <w:r>
        <w:rPr>
          <w:sz w:val="16"/>
          <w:szCs w:val="16"/>
        </w:rPr>
        <w:t xml:space="preserve">    │зачет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│автомобильным транспортом  │         │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├───────────────────────────┴─────────┴───────┤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bookmarkStart w:id="7" w:name="Par247"/>
      <w:bookmarkEnd w:id="7"/>
      <w:r>
        <w:rPr>
          <w:sz w:val="16"/>
          <w:szCs w:val="16"/>
        </w:rPr>
        <w:t xml:space="preserve">│                                                 │          Квалификационный экзамен        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├───────────────────────────┬─────────┬───────┤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│Квалификационный экзамен   │    4    │хорошо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├───────────────────────────┼─────────┼───────┤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bookmarkStart w:id="8" w:name="Par251"/>
      <w:bookmarkEnd w:id="8"/>
      <w:r>
        <w:rPr>
          <w:sz w:val="16"/>
          <w:szCs w:val="16"/>
        </w:rPr>
        <w:t>│                                                 │Ит</w:t>
      </w:r>
      <w:r w:rsidR="00F3224F">
        <w:rPr>
          <w:sz w:val="16"/>
          <w:szCs w:val="16"/>
        </w:rPr>
        <w:t>ого                      │   190</w:t>
      </w:r>
      <w:r>
        <w:rPr>
          <w:sz w:val="16"/>
          <w:szCs w:val="16"/>
        </w:rPr>
        <w:t xml:space="preserve">   │   -   │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└───────────────────────────┴─────────┴───────┘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           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Дата выдачи свидетельства           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</w:t>
      </w:r>
      <w:r w:rsidR="00F3224F">
        <w:rPr>
          <w:sz w:val="16"/>
          <w:szCs w:val="16"/>
        </w:rPr>
        <w:t xml:space="preserve">                  15 ноября 2017</w:t>
      </w:r>
      <w:r>
        <w:rPr>
          <w:sz w:val="16"/>
          <w:szCs w:val="16"/>
        </w:rPr>
        <w:t xml:space="preserve"> г.               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                  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(подпись)                    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Р</w:t>
      </w:r>
      <w:r w:rsidR="00F3224F">
        <w:rPr>
          <w:sz w:val="16"/>
          <w:szCs w:val="16"/>
        </w:rPr>
        <w:t>уководитель ----------------- /</w:t>
      </w:r>
      <w:proofErr w:type="spellStart"/>
      <w:r w:rsidR="00F3224F">
        <w:rPr>
          <w:sz w:val="16"/>
          <w:szCs w:val="16"/>
        </w:rPr>
        <w:t>Н.В.Попова</w:t>
      </w:r>
      <w:proofErr w:type="spellEnd"/>
      <w:r>
        <w:rPr>
          <w:sz w:val="16"/>
          <w:szCs w:val="16"/>
        </w:rPr>
        <w:t xml:space="preserve">/   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       печать             </w:t>
      </w:r>
    </w:p>
    <w:p w:rsidR="00326B9C" w:rsidRDefault="00326B9C" w:rsidP="00326B9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            М.П.                      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Порядку заполнения, учета и хранения Свидетельств о профессии водителя и Справок об обучении</w:t>
      </w:r>
    </w:p>
    <w:p w:rsidR="00326B9C" w:rsidRDefault="00326B9C" w:rsidP="0032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Справки об обучении</w:t>
      </w: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C4023C" w:rsidP="00F1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</w:t>
      </w:r>
      <w:r w:rsidR="004C0B0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Профессионального Образования</w:t>
      </w:r>
      <w:r w:rsidR="00F106DC">
        <w:rPr>
          <w:rFonts w:ascii="Times New Roman" w:hAnsi="Times New Roman" w:cs="Times New Roman"/>
          <w:sz w:val="24"/>
          <w:szCs w:val="24"/>
        </w:rPr>
        <w:t xml:space="preserve"> «Автошкола «Аракс»</w:t>
      </w: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А В К А </w:t>
      </w: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C4023C" w:rsidP="00326B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B1599">
        <w:rPr>
          <w:rFonts w:ascii="Times New Roman" w:hAnsi="Times New Roman" w:cs="Times New Roman"/>
          <w:sz w:val="24"/>
          <w:szCs w:val="24"/>
        </w:rPr>
        <w:t xml:space="preserve">ОУ </w:t>
      </w:r>
      <w:r w:rsidR="00F106DC">
        <w:rPr>
          <w:rFonts w:ascii="Times New Roman" w:hAnsi="Times New Roman" w:cs="Times New Roman"/>
          <w:sz w:val="24"/>
          <w:szCs w:val="24"/>
        </w:rPr>
        <w:t>Д</w:t>
      </w:r>
      <w:r w:rsidR="004C0B07">
        <w:rPr>
          <w:rFonts w:ascii="Times New Roman" w:hAnsi="Times New Roman" w:cs="Times New Roman"/>
          <w:sz w:val="24"/>
          <w:szCs w:val="24"/>
        </w:rPr>
        <w:t>ПО «Автошкола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6DC">
        <w:rPr>
          <w:rFonts w:ascii="Times New Roman" w:hAnsi="Times New Roman" w:cs="Times New Roman"/>
          <w:sz w:val="24"/>
          <w:szCs w:val="24"/>
        </w:rPr>
        <w:t>«Аракс</w:t>
      </w:r>
      <w:r w:rsidR="00326B9C">
        <w:rPr>
          <w:rFonts w:ascii="Times New Roman" w:hAnsi="Times New Roman" w:cs="Times New Roman"/>
          <w:sz w:val="24"/>
          <w:szCs w:val="24"/>
        </w:rPr>
        <w:t xml:space="preserve">» настоящим подтверждает, что __________________________ 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B1256">
        <w:rPr>
          <w:rFonts w:ascii="Times New Roman" w:hAnsi="Times New Roman" w:cs="Times New Roman"/>
          <w:i/>
          <w:sz w:val="16"/>
          <w:szCs w:val="16"/>
        </w:rPr>
        <w:t>фамилия, имя,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1256">
        <w:rPr>
          <w:rFonts w:ascii="Times New Roman" w:hAnsi="Times New Roman" w:cs="Times New Roman"/>
          <w:i/>
          <w:sz w:val="16"/>
          <w:szCs w:val="16"/>
        </w:rPr>
        <w:t>отчество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«__» _____________ 20__ года по «__» _____________ 20__ года проходи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образовательной   программе   профессиональной подготовки   водителей 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транспортных средств категории «В».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обучения был прослушан теоретический курс, пройдено практическое обучение, а также промежуточная аттестация по следующим учебным предметам: 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3948"/>
        <w:gridCol w:w="1754"/>
        <w:gridCol w:w="1425"/>
        <w:gridCol w:w="1662"/>
      </w:tblGrid>
      <w:tr w:rsidR="00326B9C" w:rsidTr="00261261">
        <w:tc>
          <w:tcPr>
            <w:tcW w:w="817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4F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1754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4F">
              <w:rPr>
                <w:rFonts w:ascii="Times New Roman" w:hAnsi="Times New Roman" w:cs="Times New Roman"/>
                <w:sz w:val="20"/>
                <w:szCs w:val="20"/>
              </w:rPr>
              <w:t>Количество часов, предусмотренных образовательной программой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часов, пройденное </w:t>
            </w:r>
            <w:proofErr w:type="gramStart"/>
            <w:r w:rsidRPr="00200A4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4F">
              <w:rPr>
                <w:rFonts w:ascii="Times New Roman" w:hAnsi="Times New Roman" w:cs="Times New Roman"/>
                <w:sz w:val="20"/>
                <w:szCs w:val="20"/>
              </w:rPr>
              <w:t>Результаты промежуточной аттестации</w:t>
            </w:r>
          </w:p>
        </w:tc>
      </w:tr>
      <w:tr w:rsidR="00326B9C" w:rsidTr="00261261">
        <w:tc>
          <w:tcPr>
            <w:tcW w:w="9606" w:type="dxa"/>
            <w:gridSpan w:val="5"/>
          </w:tcPr>
          <w:p w:rsidR="00326B9C" w:rsidRPr="00200A4F" w:rsidRDefault="00326B9C" w:rsidP="002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цикл</w:t>
            </w:r>
          </w:p>
        </w:tc>
      </w:tr>
      <w:tr w:rsidR="00326B9C" w:rsidTr="00261261">
        <w:tc>
          <w:tcPr>
            <w:tcW w:w="817" w:type="dxa"/>
          </w:tcPr>
          <w:p w:rsidR="00326B9C" w:rsidRPr="00200A4F" w:rsidRDefault="00326B9C" w:rsidP="00326B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754" w:type="dxa"/>
          </w:tcPr>
          <w:p w:rsidR="00326B9C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9C" w:rsidTr="00261261">
        <w:tc>
          <w:tcPr>
            <w:tcW w:w="817" w:type="dxa"/>
          </w:tcPr>
          <w:p w:rsidR="00326B9C" w:rsidRPr="00200A4F" w:rsidRDefault="00326B9C" w:rsidP="00326B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754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9C" w:rsidTr="00261261">
        <w:tc>
          <w:tcPr>
            <w:tcW w:w="817" w:type="dxa"/>
          </w:tcPr>
          <w:p w:rsidR="00326B9C" w:rsidRPr="00200A4F" w:rsidRDefault="00326B9C" w:rsidP="00326B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754" w:type="dxa"/>
          </w:tcPr>
          <w:p w:rsidR="00326B9C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9C" w:rsidTr="00261261">
        <w:tc>
          <w:tcPr>
            <w:tcW w:w="817" w:type="dxa"/>
          </w:tcPr>
          <w:p w:rsidR="00326B9C" w:rsidRPr="00200A4F" w:rsidRDefault="00326B9C" w:rsidP="00326B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дорожно-транспортном происшествии</w:t>
            </w:r>
          </w:p>
        </w:tc>
        <w:tc>
          <w:tcPr>
            <w:tcW w:w="1754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9C" w:rsidTr="00261261">
        <w:tc>
          <w:tcPr>
            <w:tcW w:w="9606" w:type="dxa"/>
            <w:gridSpan w:val="5"/>
          </w:tcPr>
          <w:p w:rsidR="00326B9C" w:rsidRPr="00200A4F" w:rsidRDefault="00326B9C" w:rsidP="002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цикл</w:t>
            </w:r>
          </w:p>
        </w:tc>
      </w:tr>
      <w:tr w:rsidR="00326B9C" w:rsidTr="00261261">
        <w:tc>
          <w:tcPr>
            <w:tcW w:w="817" w:type="dxa"/>
          </w:tcPr>
          <w:p w:rsidR="00326B9C" w:rsidRPr="00200A4F" w:rsidRDefault="00326B9C" w:rsidP="00326B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754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9C" w:rsidTr="00261261">
        <w:tc>
          <w:tcPr>
            <w:tcW w:w="817" w:type="dxa"/>
          </w:tcPr>
          <w:p w:rsidR="00326B9C" w:rsidRPr="00200A4F" w:rsidRDefault="00326B9C" w:rsidP="00326B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1754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9C" w:rsidTr="00261261">
        <w:tc>
          <w:tcPr>
            <w:tcW w:w="817" w:type="dxa"/>
          </w:tcPr>
          <w:p w:rsidR="00326B9C" w:rsidRPr="00200A4F" w:rsidRDefault="00326B9C" w:rsidP="00326B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1754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9C" w:rsidTr="00261261">
        <w:tc>
          <w:tcPr>
            <w:tcW w:w="9606" w:type="dxa"/>
            <w:gridSpan w:val="5"/>
          </w:tcPr>
          <w:p w:rsidR="00326B9C" w:rsidRPr="00200A4F" w:rsidRDefault="00326B9C" w:rsidP="002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</w:tr>
      <w:tr w:rsidR="00326B9C" w:rsidTr="00261261">
        <w:tc>
          <w:tcPr>
            <w:tcW w:w="817" w:type="dxa"/>
          </w:tcPr>
          <w:p w:rsidR="00326B9C" w:rsidRPr="00200A4F" w:rsidRDefault="00326B9C" w:rsidP="00326B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54" w:type="dxa"/>
          </w:tcPr>
          <w:p w:rsidR="00326B9C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B9C" w:rsidTr="00261261">
        <w:tc>
          <w:tcPr>
            <w:tcW w:w="817" w:type="dxa"/>
          </w:tcPr>
          <w:p w:rsidR="00326B9C" w:rsidRPr="00200A4F" w:rsidRDefault="00326B9C" w:rsidP="00326B9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54" w:type="dxa"/>
          </w:tcPr>
          <w:p w:rsidR="00326B9C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      _________________  / ______________________</w:t>
      </w:r>
    </w:p>
    <w:p w:rsidR="00326B9C" w:rsidRDefault="00326B9C" w:rsidP="00326B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 к Порядку заполнения, учета и хранения Свидетельств о профессии водителя и Справок об обучении</w:t>
      </w:r>
    </w:p>
    <w:p w:rsidR="00326B9C" w:rsidRDefault="00326B9C" w:rsidP="00326B9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ЗАПОЛНЕНИЯ Справки об обучении</w:t>
      </w: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C4023C" w:rsidP="00F1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</w:t>
      </w:r>
      <w:r w:rsidR="00F106DC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Профессионального Образования «Автошкола «Аракс»</w:t>
      </w: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А В К А </w:t>
      </w:r>
    </w:p>
    <w:p w:rsidR="00326B9C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B9C" w:rsidRDefault="00C4023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106DC">
        <w:rPr>
          <w:rFonts w:ascii="Times New Roman" w:hAnsi="Times New Roman" w:cs="Times New Roman"/>
          <w:sz w:val="24"/>
          <w:szCs w:val="24"/>
        </w:rPr>
        <w:t>ОУ ДПО «Автошкола «Аракс</w:t>
      </w:r>
      <w:r w:rsidR="00326B9C">
        <w:rPr>
          <w:rFonts w:ascii="Times New Roman" w:hAnsi="Times New Roman" w:cs="Times New Roman"/>
          <w:sz w:val="24"/>
          <w:szCs w:val="24"/>
        </w:rPr>
        <w:t xml:space="preserve">»       настоящим       подтверждает,         что 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26B9C" w:rsidRPr="00046B28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46B2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етров </w:t>
      </w:r>
      <w:r w:rsidRPr="00046B28">
        <w:rPr>
          <w:rFonts w:ascii="Times New Roman" w:hAnsi="Times New Roman" w:cs="Times New Roman"/>
          <w:b/>
          <w:sz w:val="24"/>
          <w:szCs w:val="24"/>
          <w:u w:val="single"/>
        </w:rPr>
        <w:t>Сергей Константинович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январ</w:t>
      </w:r>
      <w:r w:rsidRPr="00046B28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6DC"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Pr="00046B28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106DC">
        <w:rPr>
          <w:rFonts w:ascii="Times New Roman" w:hAnsi="Times New Roman" w:cs="Times New Roman"/>
          <w:sz w:val="24"/>
          <w:szCs w:val="24"/>
          <w:u w:val="single"/>
        </w:rPr>
        <w:t>017</w:t>
      </w:r>
      <w:r>
        <w:rPr>
          <w:rFonts w:ascii="Times New Roman" w:hAnsi="Times New Roman" w:cs="Times New Roman"/>
          <w:sz w:val="24"/>
          <w:szCs w:val="24"/>
        </w:rPr>
        <w:t xml:space="preserve"> года проходи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Pr="00046B28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образовательной   </w:t>
      </w:r>
      <w:r w:rsidRPr="00046B28">
        <w:rPr>
          <w:rFonts w:ascii="Times New Roman" w:hAnsi="Times New Roman" w:cs="Times New Roman"/>
          <w:b/>
          <w:sz w:val="24"/>
          <w:szCs w:val="24"/>
          <w:u w:val="single"/>
        </w:rPr>
        <w:t>программе   профессиональной подготовки   водителей транспортных средств категории «В»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обучения был прослушан теоретический курс, пройдено практическое обучение, а также промежуточная аттестация по следующим учебным предметам: </w:t>
      </w:r>
    </w:p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3948"/>
        <w:gridCol w:w="1754"/>
        <w:gridCol w:w="1425"/>
        <w:gridCol w:w="1662"/>
      </w:tblGrid>
      <w:tr w:rsidR="00326B9C" w:rsidTr="00261261">
        <w:tc>
          <w:tcPr>
            <w:tcW w:w="817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4F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1754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4F">
              <w:rPr>
                <w:rFonts w:ascii="Times New Roman" w:hAnsi="Times New Roman" w:cs="Times New Roman"/>
                <w:sz w:val="20"/>
                <w:szCs w:val="20"/>
              </w:rPr>
              <w:t>Количество часов, предусмотренных образовательной программой</w:t>
            </w:r>
          </w:p>
        </w:tc>
        <w:tc>
          <w:tcPr>
            <w:tcW w:w="1425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4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часов, пройденное </w:t>
            </w:r>
            <w:proofErr w:type="gramStart"/>
            <w:r w:rsidRPr="00200A4F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662" w:type="dxa"/>
          </w:tcPr>
          <w:p w:rsidR="00326B9C" w:rsidRPr="00200A4F" w:rsidRDefault="00326B9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A4F">
              <w:rPr>
                <w:rFonts w:ascii="Times New Roman" w:hAnsi="Times New Roman" w:cs="Times New Roman"/>
                <w:sz w:val="20"/>
                <w:szCs w:val="20"/>
              </w:rPr>
              <w:t>Результаты промежуточной аттестации</w:t>
            </w:r>
          </w:p>
        </w:tc>
      </w:tr>
      <w:tr w:rsidR="00326B9C" w:rsidTr="00261261">
        <w:tc>
          <w:tcPr>
            <w:tcW w:w="9606" w:type="dxa"/>
            <w:gridSpan w:val="5"/>
          </w:tcPr>
          <w:p w:rsidR="00326B9C" w:rsidRPr="00200A4F" w:rsidRDefault="00326B9C" w:rsidP="002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цикл</w:t>
            </w:r>
          </w:p>
        </w:tc>
      </w:tr>
      <w:tr w:rsidR="002129A7" w:rsidTr="00261261">
        <w:tc>
          <w:tcPr>
            <w:tcW w:w="817" w:type="dxa"/>
          </w:tcPr>
          <w:p w:rsidR="002129A7" w:rsidRPr="00200A4F" w:rsidRDefault="002129A7" w:rsidP="00326B9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754" w:type="dxa"/>
          </w:tcPr>
          <w:p w:rsidR="002129A7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5" w:type="dxa"/>
          </w:tcPr>
          <w:p w:rsidR="002129A7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62" w:type="dxa"/>
          </w:tcPr>
          <w:p w:rsidR="002129A7" w:rsidRPr="00200A4F" w:rsidRDefault="002129A7" w:rsidP="00C66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129A7" w:rsidTr="00261261">
        <w:tc>
          <w:tcPr>
            <w:tcW w:w="817" w:type="dxa"/>
          </w:tcPr>
          <w:p w:rsidR="002129A7" w:rsidRPr="00200A4F" w:rsidRDefault="002129A7" w:rsidP="00326B9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754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:rsidR="002129A7" w:rsidRPr="00200A4F" w:rsidRDefault="002129A7" w:rsidP="00C66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129A7" w:rsidTr="00261261">
        <w:tc>
          <w:tcPr>
            <w:tcW w:w="817" w:type="dxa"/>
          </w:tcPr>
          <w:p w:rsidR="002129A7" w:rsidRPr="00200A4F" w:rsidRDefault="002129A7" w:rsidP="00326B9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754" w:type="dxa"/>
          </w:tcPr>
          <w:p w:rsidR="002129A7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5" w:type="dxa"/>
          </w:tcPr>
          <w:p w:rsidR="002129A7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2" w:type="dxa"/>
          </w:tcPr>
          <w:p w:rsidR="002129A7" w:rsidRPr="00200A4F" w:rsidRDefault="002129A7" w:rsidP="00C66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129A7" w:rsidTr="00261261">
        <w:tc>
          <w:tcPr>
            <w:tcW w:w="817" w:type="dxa"/>
          </w:tcPr>
          <w:p w:rsidR="002129A7" w:rsidRPr="00200A4F" w:rsidRDefault="002129A7" w:rsidP="00326B9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дорожно-транспортном происшествии</w:t>
            </w:r>
          </w:p>
        </w:tc>
        <w:tc>
          <w:tcPr>
            <w:tcW w:w="1754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5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2" w:type="dxa"/>
          </w:tcPr>
          <w:p w:rsidR="002129A7" w:rsidRPr="00200A4F" w:rsidRDefault="002129A7" w:rsidP="00C66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26B9C" w:rsidTr="00261261">
        <w:tc>
          <w:tcPr>
            <w:tcW w:w="9606" w:type="dxa"/>
            <w:gridSpan w:val="5"/>
          </w:tcPr>
          <w:p w:rsidR="00326B9C" w:rsidRPr="00200A4F" w:rsidRDefault="00326B9C" w:rsidP="002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цикл</w:t>
            </w:r>
          </w:p>
        </w:tc>
      </w:tr>
      <w:tr w:rsidR="002129A7" w:rsidTr="00261261">
        <w:tc>
          <w:tcPr>
            <w:tcW w:w="817" w:type="dxa"/>
          </w:tcPr>
          <w:p w:rsidR="002129A7" w:rsidRPr="00200A4F" w:rsidRDefault="002129A7" w:rsidP="00326B9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754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5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2" w:type="dxa"/>
          </w:tcPr>
          <w:p w:rsidR="002129A7" w:rsidRPr="00200A4F" w:rsidRDefault="002129A7" w:rsidP="00C66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129A7" w:rsidTr="00261261">
        <w:tc>
          <w:tcPr>
            <w:tcW w:w="817" w:type="dxa"/>
          </w:tcPr>
          <w:p w:rsidR="002129A7" w:rsidRPr="00200A4F" w:rsidRDefault="002129A7" w:rsidP="00326B9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«В»</w:t>
            </w:r>
          </w:p>
        </w:tc>
        <w:tc>
          <w:tcPr>
            <w:tcW w:w="1754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:rsidR="002129A7" w:rsidRPr="00200A4F" w:rsidRDefault="002129A7" w:rsidP="00C66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129A7" w:rsidTr="00261261">
        <w:tc>
          <w:tcPr>
            <w:tcW w:w="817" w:type="dxa"/>
          </w:tcPr>
          <w:p w:rsidR="002129A7" w:rsidRPr="00200A4F" w:rsidRDefault="002129A7" w:rsidP="00326B9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Вождение транспортных средств категории «В» с механической трансмиссией</w:t>
            </w:r>
          </w:p>
        </w:tc>
        <w:tc>
          <w:tcPr>
            <w:tcW w:w="1754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25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62" w:type="dxa"/>
          </w:tcPr>
          <w:p w:rsidR="002129A7" w:rsidRPr="00200A4F" w:rsidRDefault="002129A7" w:rsidP="00C66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26B9C" w:rsidTr="00261261">
        <w:tc>
          <w:tcPr>
            <w:tcW w:w="9606" w:type="dxa"/>
            <w:gridSpan w:val="5"/>
          </w:tcPr>
          <w:p w:rsidR="00326B9C" w:rsidRPr="00200A4F" w:rsidRDefault="00326B9C" w:rsidP="0026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Профессиональный цикл</w:t>
            </w:r>
          </w:p>
        </w:tc>
      </w:tr>
      <w:tr w:rsidR="002129A7" w:rsidTr="00261261">
        <w:tc>
          <w:tcPr>
            <w:tcW w:w="817" w:type="dxa"/>
          </w:tcPr>
          <w:p w:rsidR="002129A7" w:rsidRPr="00200A4F" w:rsidRDefault="002129A7" w:rsidP="00326B9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754" w:type="dxa"/>
          </w:tcPr>
          <w:p w:rsidR="002129A7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5" w:type="dxa"/>
          </w:tcPr>
          <w:p w:rsidR="002129A7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2" w:type="dxa"/>
          </w:tcPr>
          <w:p w:rsidR="002129A7" w:rsidRPr="00200A4F" w:rsidRDefault="002129A7" w:rsidP="00C66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129A7" w:rsidTr="00261261">
        <w:tc>
          <w:tcPr>
            <w:tcW w:w="817" w:type="dxa"/>
          </w:tcPr>
          <w:p w:rsidR="002129A7" w:rsidRPr="00200A4F" w:rsidRDefault="002129A7" w:rsidP="00326B9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</w:tcPr>
          <w:p w:rsidR="002129A7" w:rsidRPr="00200A4F" w:rsidRDefault="002129A7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54" w:type="dxa"/>
          </w:tcPr>
          <w:p w:rsidR="002129A7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:rsidR="002129A7" w:rsidRPr="00200A4F" w:rsidRDefault="00F106DC" w:rsidP="002612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</w:tcPr>
          <w:p w:rsidR="002129A7" w:rsidRPr="00200A4F" w:rsidRDefault="002129A7" w:rsidP="00C66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326B9C" w:rsidRDefault="00326B9C" w:rsidP="0032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16" w:rsidRDefault="00326B9C" w:rsidP="00326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___________________ /    ___________________</w:t>
      </w:r>
    </w:p>
    <w:sectPr w:rsidR="00114616" w:rsidSect="00F3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65A"/>
    <w:multiLevelType w:val="hybridMultilevel"/>
    <w:tmpl w:val="CE24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47108"/>
    <w:multiLevelType w:val="hybridMultilevel"/>
    <w:tmpl w:val="CE24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7C"/>
    <w:rsid w:val="000E6637"/>
    <w:rsid w:val="00114616"/>
    <w:rsid w:val="002129A7"/>
    <w:rsid w:val="00217C51"/>
    <w:rsid w:val="0022797A"/>
    <w:rsid w:val="00326B9C"/>
    <w:rsid w:val="00345348"/>
    <w:rsid w:val="00460752"/>
    <w:rsid w:val="004B1599"/>
    <w:rsid w:val="004C0B07"/>
    <w:rsid w:val="00797902"/>
    <w:rsid w:val="00AB1FE0"/>
    <w:rsid w:val="00AC55AF"/>
    <w:rsid w:val="00C00F97"/>
    <w:rsid w:val="00C4023C"/>
    <w:rsid w:val="00C65F7C"/>
    <w:rsid w:val="00C82D96"/>
    <w:rsid w:val="00D42B29"/>
    <w:rsid w:val="00F04309"/>
    <w:rsid w:val="00F106DC"/>
    <w:rsid w:val="00F3154E"/>
    <w:rsid w:val="00F3224F"/>
    <w:rsid w:val="00F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5F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F7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65F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6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32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5F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F7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65F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6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326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9D86-E1D5-4D63-9199-739BF05A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Аракс</cp:lastModifiedBy>
  <cp:revision>11</cp:revision>
  <cp:lastPrinted>2018-08-29T06:12:00Z</cp:lastPrinted>
  <dcterms:created xsi:type="dcterms:W3CDTF">2018-08-28T12:03:00Z</dcterms:created>
  <dcterms:modified xsi:type="dcterms:W3CDTF">2019-02-20T06:54:00Z</dcterms:modified>
</cp:coreProperties>
</file>